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95"/>
        <w:tblLayout w:type="fixed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>
        <w:trPr>
          <w:trHeight w:hRule="atLeast" w:val="840"/>
        </w:trPr>
        <w:tc>
          <w:tcPr>
            <w:tcW w:type="dxa" w:w="1522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Выборочное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федеральное статистическое наблюдение состояния здоровья населением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в 2024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году</w:t>
            </w:r>
          </w:p>
        </w:tc>
      </w:tr>
      <w:tr>
        <w:trPr>
          <w:trHeight w:hRule="atLeast" w:val="36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>
        <w:trPr>
          <w:trHeight w:hRule="atLeast" w:val="270"/>
        </w:trPr>
        <w:tc>
          <w:tcPr>
            <w:tcW w:type="dxa" w:w="178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Август-ноябрь 2024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г.</w:t>
            </w:r>
          </w:p>
        </w:tc>
      </w:tr>
      <w:tr>
        <w:trPr>
          <w:trHeight w:hRule="atLeast" w:val="90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type="dxa" w:w="997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Федеральный бюджет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b w:val="1"/>
                <w:sz w:val="20"/>
              </w:rPr>
              <w:t xml:space="preserve">0113 15 2 P3 08300 244 14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226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)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17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441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7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7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7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4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Бригадир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- инструктор территориального уровня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257 796,00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47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bookmarkStart w:id="1" w:name="_GoBack"/>
            <w:bookmarkEnd w:id="1"/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2 120 176,80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Отказ от продолжения работы</w:t>
            </w: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240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155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920,00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1020"/>
        </w:trPr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Оператор формального и логического контроля</w:t>
            </w:r>
          </w:p>
        </w:tc>
        <w:tc>
          <w:tcPr>
            <w:tcW w:type="dxa" w:w="34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221 311,61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type="dxa" w:w="1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47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8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9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4A000000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2024-10-29T09:21:18Z</dcterms:modified>
</cp:coreProperties>
</file>